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4"/>
        </w:rPr>
        <w:t>Статья 8. Основания возникновения гражданских прав и обязанностей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В соответствии с этим гражданские права и обязанности возникают: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1) из договоров и иных сделок, предусмотренных законом, а также из договоров и иных сделок, хотя и не предусмотренных законом, но не противоречащих ему;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1.1) из решений собраний в случаях, предусмотренных законом;</w:t>
      </w:r>
    </w:p>
    <w:p>
      <w:pPr>
        <w:pStyle w:val="ConsPlusNormal"/>
        <w:jc w:val="both"/>
        <w:rPr/>
      </w:pPr>
      <w:r>
        <w:rPr>
          <w:sz w:val="24"/>
        </w:rPr>
        <w:t xml:space="preserve">(пп. 1.1 введен Федеральным </w:t>
      </w:r>
      <w:hyperlink r:id="rId2" w:tgtFrame="Федеральный закон от 30.12.2012 N 302-ФЗ (ред. от 04.03.2013) О внесении изменений в главы 1, 2, 3 и 4 части первой Гражданского кодекса Российской Федерации">
        <w:r>
          <w:rPr>
            <w:color w:val="0000FF"/>
            <w:sz w:val="24"/>
          </w:rPr>
          <w:t>законом</w:t>
        </w:r>
      </w:hyperlink>
      <w:r>
        <w:rPr>
          <w:sz w:val="24"/>
        </w:rPr>
        <w:t xml:space="preserve"> от 30.12.2012 N 302-ФЗ)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fill="CED3F1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12" w:type="dxa"/>
            <w:tcBorders/>
            <w:shd w:fill="F4F3F8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9921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color w:val="392C69"/>
                <w:sz w:val="24"/>
              </w:rPr>
              <w:t>КонсультантПлюс: примечание.</w:t>
            </w:r>
          </w:p>
          <w:p>
            <w:pPr>
              <w:pStyle w:val="ConsPlusNormal"/>
              <w:widowControl w:val="false"/>
              <w:jc w:val="both"/>
              <w:rPr/>
            </w:pPr>
            <w:r>
              <w:rPr>
                <w:color w:val="392C69"/>
                <w:sz w:val="24"/>
              </w:rPr>
              <w:t xml:space="preserve">О выявлении конституционно-правового смысла пп. 2 п. 1 ст. 8 во взаимосвязи с другими нормами см. </w:t>
            </w:r>
            <w:hyperlink r:id="rId3" w:tgtFrame="Постановление Конституционного Суда РФ от 12.07.2023 N 39-П По делу о проверке конституционности пункта 3 статьи 2, подпункта 2 пункта 1 статьи 8, пункта 2 статьи 307 и пункта 1 статьи 395 Гражданского кодекса Российской Федерации в связи с жалобой гражданина В.Г. Михайлика">
              <w:r>
                <w:rPr>
                  <w:color w:val="0000FF"/>
                  <w:sz w:val="24"/>
                </w:rPr>
                <w:t>Постановление</w:t>
              </w:r>
            </w:hyperlink>
            <w:r>
              <w:rPr>
                <w:color w:val="392C69"/>
                <w:sz w:val="24"/>
              </w:rPr>
              <w:t xml:space="preserve"> КС РФ от 12.07.2023 N 39-П.</w:t>
            </w:r>
          </w:p>
        </w:tc>
        <w:tc>
          <w:tcPr>
            <w:tcW w:w="113" w:type="dxa"/>
            <w:tcBorders/>
            <w:shd w:fill="F4F3F8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</w:tbl>
    <w:p>
      <w:pPr>
        <w:pStyle w:val="ConsPlusNormal"/>
        <w:spacing w:lineRule="auto" w:line="240" w:before="300" w:after="0"/>
        <w:ind w:firstLine="540"/>
        <w:jc w:val="both"/>
        <w:rPr/>
      </w:pPr>
      <w:r>
        <w:rPr>
          <w:sz w:val="24"/>
        </w:rPr>
        <w:t>2) из актов государственных органов и органов местного самоуправления, которые предусмотрены законом в качестве основания возникновения гражданских прав и обязанностей;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3) из судебного решения, установившего гражданские права и обязанности;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4) в результате приобретения имущества по основаниям, допускаемым законом;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5) в результате создания произведений науки, литературы, искусства, изобретений и иных результатов интеллектуальной деятельности;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6) вследствие причинения вреда другому лицу;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7) вследствие неосновательного обогащения;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8) вследствие иных действий граждан и юридических лиц;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9) вследствие событий, с которыми закон или иной правовой акт связывает наступление гражданско-правовых последствий.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2. Утратил силу с 1 марта 2013 года. - Федеральный </w:t>
      </w:r>
      <w:hyperlink r:id="rId4" w:tgtFrame="Федеральный закон от 30.12.2012 N 302-ФЗ (ред. от 04.03.2013) О внесении изменений в главы 1, 2, 3 и 4 части первой Гражданского кодекса Российской Федерации">
        <w:r>
          <w:rPr>
            <w:color w:val="0000FF"/>
            <w:sz w:val="24"/>
          </w:rPr>
          <w:t>закон</w:t>
        </w:r>
      </w:hyperlink>
      <w:r>
        <w:rPr>
          <w:sz w:val="24"/>
        </w:rPr>
        <w:t xml:space="preserve"> от 30.12.2012 N 302-ФЗ.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4"/>
        </w:rPr>
        <w:t>Статья 8.1. Государственная регистрация прав на имущество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(введена Федеральным </w:t>
      </w:r>
      <w:hyperlink r:id="rId5" w:tgtFrame="Федеральный закон от 30.12.2012 N 302-ФЗ (ред. от 04.03.2013) О внесении изменений в главы 1, 2, 3 и 4 части первой Гражданского кодекса Российской Федерации">
        <w:r>
          <w:rPr>
            <w:color w:val="0000FF"/>
            <w:sz w:val="24"/>
          </w:rPr>
          <w:t>законом</w:t>
        </w:r>
      </w:hyperlink>
      <w:r>
        <w:rPr>
          <w:sz w:val="24"/>
        </w:rPr>
        <w:t xml:space="preserve"> от 30.12.2012 N 302-ФЗ)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1. В случаях, предусмотренных законом, права, закрепляющие принадлежность объекта гражданских прав определенному лицу, ограничения таких прав и обременения имущества (права на имущество) подлежат государственной регистрации.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регистрации, публичности и достоверности государственного реестра.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В государственном реестре должны быть указаны данные, позволяющие определенно установить объект, на который устанавливается право, управомоченное лицо, содержание права, основание его возникновения.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2. Права на имущество, подлежащие государственной регистрации, возникают, изменяются и прекращаются с момента внесения соответствующей записи в государственный реестр, если иное не установлено законом.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3. В случаях, предусмотренных законом или соглашением сторон, сделка, влекущая возникновение, изменение или прекращение прав на имущество, которые подлежат государственной регистрации, должна быть нотариально </w:t>
      </w:r>
      <w:hyperlink r:id="rId6" w:tgtFrame="&quot;Основы законодательства Российской Федерации о нотариате">
        <w:r>
          <w:rPr>
            <w:color w:val="0000FF"/>
            <w:sz w:val="24"/>
          </w:rPr>
          <w:t>удостоверена</w:t>
        </w:r>
      </w:hyperlink>
      <w:r>
        <w:rPr>
          <w:sz w:val="24"/>
        </w:rPr>
        <w:t>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Запись в государственный реестр вносится при наличии заявлений об этом всех лиц, совершивших сделку, если иное не установлено законом. Если сделка совершена в нотариальной форме, запись в государственный реестр может быть внесена по заявлению любой стороны сделки, в том числе через нотариуса.</w:t>
      </w:r>
      <w:bookmarkStart w:id="0" w:name="P29"/>
      <w:bookmarkEnd w:id="0"/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4. Если право на имущество возникает, изменяется или прекращается вследствие наступления обстоятельств, указанных в законе, запись о возникновении, об изменении или о прекращении этого права вносится в государственный реестр по заявлению лица, для которого наступают такие правовые последствия. </w:t>
      </w:r>
      <w:hyperlink r:id="rId7" w:tgtFrame="Федеральный закон от 13.07.2015 N 218-ФЗ (ред. от 30.01.2026) О государственной регистрации недвижимости">
        <w:r>
          <w:rPr>
            <w:color w:val="0000FF"/>
            <w:sz w:val="24"/>
          </w:rPr>
          <w:t>Законом</w:t>
        </w:r>
      </w:hyperlink>
      <w:r>
        <w:rPr>
          <w:sz w:val="24"/>
        </w:rPr>
        <w:t xml:space="preserve"> может быть предусмотрено также право иных лиц обращаться с заявлением о внесении соответствующей записи в государственный реестр.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5. Уполномоченный в соответствии с законом орган, осуществляющий государственную регистрацию прав на имущество, проверяет полномочия лица, обратившегося с заявлением о государственной регистрации права, законность оснований регистрации, иные предусмотренные законом обстоятельства и документы, а в случаях, указанных в </w:t>
      </w:r>
      <w:hyperlink w:anchor="P29" w:tgtFrame="4. Если право на имущество возникает, изменяется или прекращается вследствие наступления обстоятельств, указанных в законе, запись о возникновении, об изменении или о прекращении этого права вносится в государственный реестр по заявлению лица, для которого наступают такие правовые последствия. Законом может быть предусмотрено также право иных лиц обращаться с заявлением о внесении соответствующей записи в государственный реестр.">
        <w:r>
          <w:rPr>
            <w:color w:val="0000FF"/>
            <w:sz w:val="24"/>
          </w:rPr>
          <w:t>пункте 4</w:t>
        </w:r>
      </w:hyperlink>
      <w:r>
        <w:rPr>
          <w:sz w:val="24"/>
        </w:rPr>
        <w:t xml:space="preserve"> настоящей статьи, также наступление соответствующего обстоятельства.</w:t>
      </w:r>
    </w:p>
    <w:p>
      <w:pPr>
        <w:pStyle w:val="ConsPlusNormal"/>
        <w:jc w:val="both"/>
        <w:rPr/>
      </w:pPr>
      <w:r>
        <w:rPr>
          <w:sz w:val="24"/>
        </w:rPr>
        <w:t xml:space="preserve">(в ред. Федерального </w:t>
      </w:r>
      <w:hyperlink r:id="rId8" w:tgtFrame="Федеральный закон от 23.05.2018 N 116-ФЗ О внесении изменений в части первую, вторую и четвертую Гражданского кодекса Российской Федерации">
        <w:r>
          <w:rPr>
            <w:color w:val="0000FF"/>
            <w:sz w:val="24"/>
          </w:rPr>
          <w:t>закона</w:t>
        </w:r>
      </w:hyperlink>
      <w:r>
        <w:rPr>
          <w:sz w:val="24"/>
        </w:rPr>
        <w:t xml:space="preserve"> от 23.05.2018 N 116-ФЗ)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Если право на имущество возникает, изменяется или прекращается на основании нотариально удостоверенной сделки, уполномоченный в соответствии с законом орган вправе проверить законность соответствующей сделки в случаях и в порядке, которые предусмотрены законом.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6. Зарегистрированное право может быть оспорено только в судебном порядке. Лицо, указанное в государственном реестре в качестве правообладателя, признается таковым, пока в установленном законом порядке в реестр не внесена запись об ином.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При возникновении спора в отношении зарегистрированного права лицо, которое знало или должно было знать о недостоверности данных государственного реестра, не вправе ссылаться на соответствующие данные.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Приобретатель недвижимого имущества, полагавшийся при его приобретении на данные государственного реестра, признается добросовестным (</w:t>
      </w:r>
      <w:hyperlink r:id="rId9" w:tgtFrame="&quot;Гражданский кодекс Российской Федерации (часть первая)">
        <w:r>
          <w:rPr>
            <w:color w:val="0000FF"/>
            <w:sz w:val="24"/>
          </w:rPr>
          <w:t>статьи 234</w:t>
        </w:r>
      </w:hyperlink>
      <w:r>
        <w:rPr>
          <w:sz w:val="24"/>
        </w:rPr>
        <w:t xml:space="preserve"> и </w:t>
      </w:r>
      <w:hyperlink r:id="rId10" w:tgtFrame="&quot;Гражданский кодекс Российской Федерации (часть первая)">
        <w:r>
          <w:rPr>
            <w:color w:val="0000FF"/>
            <w:sz w:val="24"/>
          </w:rPr>
          <w:t>302</w:t>
        </w:r>
      </w:hyperlink>
      <w:r>
        <w:rPr>
          <w:sz w:val="24"/>
        </w:rPr>
        <w:t>), пока в судебном порядке не доказано, что он знал или должен был знать об отсутствии права на отчуждение этого имущества у лица, от которого ему перешли права на него.</w:t>
      </w:r>
    </w:p>
    <w:p>
      <w:pPr>
        <w:pStyle w:val="ConsPlusNormal"/>
        <w:jc w:val="both"/>
        <w:rPr/>
      </w:pPr>
      <w:r>
        <w:rPr>
          <w:sz w:val="24"/>
        </w:rPr>
        <w:t xml:space="preserve">(абзац введен Федеральным </w:t>
      </w:r>
      <w:hyperlink r:id="rId11" w:tgtFrame="Федеральный закон от 16.12.2019 N 430-ФЗ О внесении изменений в часть первую Гражданского кодекса Российской Федерации">
        <w:r>
          <w:rPr>
            <w:color w:val="0000FF"/>
            <w:sz w:val="24"/>
          </w:rPr>
          <w:t>законом</w:t>
        </w:r>
      </w:hyperlink>
      <w:r>
        <w:rPr>
          <w:sz w:val="24"/>
        </w:rPr>
        <w:t xml:space="preserve"> от 16.12.2019 N 430-ФЗ)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7. В отношении зарегистрированного права в государственный реестр может быть внесена в </w:t>
      </w:r>
      <w:hyperlink r:id="rId12" w:tgtFrame="Федеральный закон от 13.07.2015 N 218-ФЗ (ред. от 30.01.2026) О государственной регистрации недвижимости">
        <w:r>
          <w:rPr>
            <w:color w:val="0000FF"/>
            <w:sz w:val="24"/>
          </w:rPr>
          <w:t>порядке</w:t>
        </w:r>
      </w:hyperlink>
      <w:r>
        <w:rPr>
          <w:sz w:val="24"/>
        </w:rPr>
        <w:t xml:space="preserve">, установленном законом, </w:t>
      </w:r>
      <w:hyperlink r:id="rId13" w:tgtFrame="Постановление Пленума Верховного Суда РФ от 23.06.2015 N 25 О применении судами некоторых положений раздела I части первой Гражданского кодекса Российской Федерации">
        <w:r>
          <w:rPr>
            <w:color w:val="0000FF"/>
            <w:sz w:val="24"/>
          </w:rPr>
          <w:t>отметка</w:t>
        </w:r>
      </w:hyperlink>
      <w:r>
        <w:rPr>
          <w:sz w:val="24"/>
        </w:rPr>
        <w:t xml:space="preserve"> о возражении лица, соответствующее право которого было зарегистрировано ранее.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Если в течение трех месяцев со дня внесения в государственный реестр отметки о возражении в отношении зарегистрированного права лицо, по заявлению которого она внесена, </w:t>
      </w:r>
      <w:hyperlink r:id="rId14" w:tgtFrame="Постановление Пленума Верховного Суда РФ от 23.06.2015 N 25 О применении судами некоторых положений раздела I части первой Гражданского кодекса Российской Федерации">
        <w:r>
          <w:rPr>
            <w:color w:val="0000FF"/>
            <w:sz w:val="24"/>
          </w:rPr>
          <w:t>не оспорило</w:t>
        </w:r>
      </w:hyperlink>
      <w:r>
        <w:rPr>
          <w:sz w:val="24"/>
        </w:rPr>
        <w:t xml:space="preserve"> зарегистрированное право в суде, отметка о возражении аннулируется. В этом случае повторное внесение отметки о возражении указанного лица не допускается.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Лицо, оспаривающее зарегистрированное право в суде, вправе требовать внесения в государственный реестр отметки о наличии судебного спора в отношении этого права.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8. Отказ в государственной регистрации прав на имущество либо уклонение от государственной регистрации могут быть оспорены в суде.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 xml:space="preserve">9. Убытки, причиненные незаконным отказом в государственной регистрации прав на имущество, уклонением от государственной регистрации,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имущество, по вине органа, осуществляющего государственную регистрацию прав на имущество, подлежат </w:t>
      </w:r>
      <w:hyperlink r:id="rId15" w:tgtFrame="Федеральный закон от 13.07.2015 N 218-ФЗ (ред. от 30.01.2026) О государственной регистрации недвижимости">
        <w:r>
          <w:rPr>
            <w:color w:val="0000FF"/>
            <w:sz w:val="24"/>
          </w:rPr>
          <w:t>возмещению</w:t>
        </w:r>
      </w:hyperlink>
      <w:r>
        <w:rPr>
          <w:sz w:val="24"/>
        </w:rPr>
        <w:t xml:space="preserve"> за счет казны Российской Федерации.</w:t>
      </w:r>
    </w:p>
    <w:p>
      <w:pPr>
        <w:pStyle w:val="ConsPlusNormal"/>
        <w:spacing w:lineRule="auto" w:line="240" w:before="240" w:after="0"/>
        <w:ind w:firstLine="540"/>
        <w:jc w:val="both"/>
        <w:rPr/>
      </w:pPr>
      <w:r>
        <w:rPr>
          <w:sz w:val="24"/>
        </w:rPr>
        <w:t>10. Правила, предусмотренные настоящей статьей, применяются, поскольку иное не установлено настоящим Кодексом.</w:t>
      </w:r>
    </w:p>
    <w:p>
      <w:pPr>
        <w:pStyle w:val="ConsPlusNormal"/>
        <w:rPr/>
      </w:pPr>
      <w:hyperlink r:id="rId16" w:tgtFrame="&quot;Гражданский кодекс Российской Федерации (часть первая)">
        <w:r>
          <w:rPr>
            <w:i/>
            <w:color w:val="0000FF"/>
            <w:sz w:val="24"/>
          </w:rPr>
          <w:br/>
          <w:t>гл. 2 ГК РФ {КонсультантПлюс}</w:t>
        </w:r>
      </w:hyperlink>
      <w:r>
        <w:rPr>
          <w:sz w:val="24"/>
        </w:rPr>
        <w:br/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ru-RU" w:bidi="ar-SA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default="1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NSimSu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NSimSu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NSimSun"/>
      <w:b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NSimSun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NSimSun"/>
      <w:color w:val="auto"/>
      <w:kern w:val="0"/>
      <w:sz w:val="18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NSimSun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NSimSun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NSimSun"/>
      <w:color w:val="auto"/>
      <w:kern w:val="0"/>
      <w:sz w:val="24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Downloads/%7B&#1050;&#1086;&#1085;&#1089;&#1091;&#1083;&#1100;&#1090;&#1072;&#1085;&#1090;&#1055;&#1083;&#1102;&#1089;%7D" TargetMode="External"/><Relationship Id="rId3" Type="http://schemas.openxmlformats.org/officeDocument/2006/relationships/hyperlink" Target="../../Downloads/%7B&#1050;&#1086;&#1085;&#1089;&#1091;&#1083;&#1100;&#1090;&#1072;&#1085;&#1090;&#1055;&#1083;&#1102;&#1089;%7D" TargetMode="External"/><Relationship Id="rId4" Type="http://schemas.openxmlformats.org/officeDocument/2006/relationships/hyperlink" Target="../../Downloads/%7B&#1050;&#1086;&#1085;&#1089;&#1091;&#1083;&#1100;&#1090;&#1072;&#1085;&#1090;&#1055;&#1083;&#1102;&#1089;%7D" TargetMode="External"/><Relationship Id="rId5" Type="http://schemas.openxmlformats.org/officeDocument/2006/relationships/hyperlink" Target="../../Downloads/%7B&#1050;&#1086;&#1085;&#1089;&#1091;&#1083;&#1100;&#1090;&#1072;&#1085;&#1090;&#1055;&#1083;&#1102;&#1089;%7D" TargetMode="External"/><Relationship Id="rId6" Type="http://schemas.openxmlformats.org/officeDocument/2006/relationships/hyperlink" Target="../../Downloads/%7B&#1050;&#1086;&#1085;&#1089;&#1091;&#1083;&#1100;&#1090;&#1072;&#1085;&#1090;&#1055;&#1083;&#1102;&#1089;%7D" TargetMode="External"/><Relationship Id="rId7" Type="http://schemas.openxmlformats.org/officeDocument/2006/relationships/hyperlink" Target="../../Downloads/%7B&#1050;&#1086;&#1085;&#1089;&#1091;&#1083;&#1100;&#1090;&#1072;&#1085;&#1090;&#1055;&#1083;&#1102;&#1089;%7D" TargetMode="External"/><Relationship Id="rId8" Type="http://schemas.openxmlformats.org/officeDocument/2006/relationships/hyperlink" Target="../../Downloads/%7B&#1050;&#1086;&#1085;&#1089;&#1091;&#1083;&#1100;&#1090;&#1072;&#1085;&#1090;&#1055;&#1083;&#1102;&#1089;%7D" TargetMode="External"/><Relationship Id="rId9" Type="http://schemas.openxmlformats.org/officeDocument/2006/relationships/hyperlink" Target="../../Downloads/%7B&#1050;&#1086;&#1085;&#1089;&#1091;&#1083;&#1100;&#1090;&#1072;&#1085;&#1090;&#1055;&#1083;&#1102;&#1089;%7D" TargetMode="External"/><Relationship Id="rId10" Type="http://schemas.openxmlformats.org/officeDocument/2006/relationships/hyperlink" Target="../../Downloads/%7B&#1050;&#1086;&#1085;&#1089;&#1091;&#1083;&#1100;&#1090;&#1072;&#1085;&#1090;&#1055;&#1083;&#1102;&#1089;%7D" TargetMode="External"/><Relationship Id="rId11" Type="http://schemas.openxmlformats.org/officeDocument/2006/relationships/hyperlink" Target="../../Downloads/%7B&#1050;&#1086;&#1085;&#1089;&#1091;&#1083;&#1100;&#1090;&#1072;&#1085;&#1090;&#1055;&#1083;&#1102;&#1089;%7D" TargetMode="External"/><Relationship Id="rId12" Type="http://schemas.openxmlformats.org/officeDocument/2006/relationships/hyperlink" Target="../../Downloads/%7B&#1050;&#1086;&#1085;&#1089;&#1091;&#1083;&#1100;&#1090;&#1072;&#1085;&#1090;&#1055;&#1083;&#1102;&#1089;%7D" TargetMode="External"/><Relationship Id="rId13" Type="http://schemas.openxmlformats.org/officeDocument/2006/relationships/hyperlink" Target="../../Downloads/%7B&#1050;&#1086;&#1085;&#1089;&#1091;&#1083;&#1100;&#1090;&#1072;&#1085;&#1090;&#1055;&#1083;&#1102;&#1089;%7D" TargetMode="External"/><Relationship Id="rId14" Type="http://schemas.openxmlformats.org/officeDocument/2006/relationships/hyperlink" Target="../../Downloads/%7B&#1050;&#1086;&#1085;&#1089;&#1091;&#1083;&#1100;&#1090;&#1072;&#1085;&#1090;&#1055;&#1083;&#1102;&#1089;%7D" TargetMode="External"/><Relationship Id="rId15" Type="http://schemas.openxmlformats.org/officeDocument/2006/relationships/hyperlink" Target="../../Downloads/%7B&#1050;&#1086;&#1085;&#1089;&#1091;&#1083;&#1100;&#1090;&#1072;&#1085;&#1090;&#1055;&#1083;&#1102;&#1089;%7D" TargetMode="External"/><Relationship Id="rId16" Type="http://schemas.openxmlformats.org/officeDocument/2006/relationships/hyperlink" Target="../../Downloads/%7B&#1050;&#1086;&#1085;&#1089;&#1091;&#1083;&#1100;&#1090;&#1072;&#1085;&#1090;&#1055;&#1083;&#1102;&#1089;%7D" TargetMode="External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LibreOffice/7.2.5.2$Windows_X86_64 LibreOffice_project/499f9727c189e6ef3471021d6132d4c694f357e5</Application>
  <AppVersion>15.0000</AppVersion>
  <Pages>2</Pages>
  <Words>833</Words>
  <Characters>5708</Characters>
  <CharactersWithSpaces>6503</CharactersWithSpaces>
  <Paragraphs>40</Paragraphs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2026-02-25T06:30:18Z</dcterms:created>
  <dc:creator/>
  <dc:description/>
  <dc:language>ru-RU</dc:language>
  <cp:lastModifiedBy/>
  <cp:revision>0</cp:revision>
  <dc:subject/>
  <dc:title>"Гражданский кодекс Российской Федерации (часть первая)" от 30.11.1994 N 51-ФЗ
(ред. от 31.07.2025, с изм. от 25.11.2025)
(с изм. и доп., вступ. в силу с 01.08.2025)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